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7BA3" w:rsidRDefault="00000000">
      <w:pPr>
        <w:pStyle w:val="Heading1"/>
      </w:pPr>
      <w:r>
        <w:t>Executive Board Annual Report 2022</w:t>
      </w:r>
    </w:p>
    <w:p w14:paraId="00000002" w14:textId="77777777" w:rsidR="00887BA3" w:rsidRDefault="00887BA3"/>
    <w:p w14:paraId="00000003" w14:textId="77777777" w:rsidR="00887BA3" w:rsidRDefault="00000000">
      <w:pPr>
        <w:pStyle w:val="Heading2"/>
      </w:pPr>
      <w:r>
        <w:t>Name of the Section/Network/Temporary Working Group:</w:t>
      </w:r>
    </w:p>
    <w:p w14:paraId="00000004" w14:textId="77777777" w:rsidR="00887BA3" w:rsidRDefault="00000000">
      <w:r>
        <w:t>Digital Culture and Communication Section</w:t>
      </w:r>
    </w:p>
    <w:p w14:paraId="00000005" w14:textId="77777777" w:rsidR="00887BA3" w:rsidRDefault="00887BA3"/>
    <w:p w14:paraId="00000006" w14:textId="77777777" w:rsidR="00887BA3" w:rsidRDefault="00000000">
      <w:pPr>
        <w:pStyle w:val="Heading2"/>
      </w:pPr>
      <w:r>
        <w:t>Management team:</w:t>
      </w:r>
    </w:p>
    <w:p w14:paraId="00000007" w14:textId="77777777" w:rsidR="00887BA3" w:rsidRDefault="00000000">
      <w:pPr>
        <w:spacing w:after="120"/>
      </w:pPr>
      <w:r>
        <w:t>Chair: Sofia P. Caldeira (CICANT, Lusófona University, Portugal)</w:t>
      </w:r>
    </w:p>
    <w:p w14:paraId="00000008" w14:textId="77777777" w:rsidR="00887BA3" w:rsidRDefault="00000000">
      <w:pPr>
        <w:spacing w:after="120"/>
      </w:pPr>
      <w:r>
        <w:t>Vice-chair: Elena Pilipets (University of Siegen, Germany)</w:t>
      </w:r>
    </w:p>
    <w:p w14:paraId="00000009" w14:textId="77777777" w:rsidR="00887BA3" w:rsidRDefault="00000000">
      <w:pPr>
        <w:spacing w:after="120"/>
      </w:pPr>
      <w:r>
        <w:t>Vice-chair: Yunyi Liao (Loughborough University, UK)</w:t>
      </w:r>
    </w:p>
    <w:p w14:paraId="0000000A" w14:textId="77777777" w:rsidR="00887BA3" w:rsidRDefault="00000000">
      <w:pPr>
        <w:spacing w:after="120"/>
      </w:pPr>
      <w:r>
        <w:t xml:space="preserve">YECREA representative: Irina Zakharova (University of Bremen &amp; the Institute for Information Management Bremen, Germany) </w:t>
      </w:r>
    </w:p>
    <w:p w14:paraId="0000000B" w14:textId="77777777" w:rsidR="00887BA3" w:rsidRDefault="00000000">
      <w:pPr>
        <w:spacing w:after="120"/>
      </w:pPr>
      <w:r>
        <w:t>Communication officer: Ana Marta Flores (NOVA/ICNOVA/UC, Portugal)</w:t>
      </w:r>
    </w:p>
    <w:p w14:paraId="0000000C" w14:textId="77777777" w:rsidR="00887BA3" w:rsidRDefault="00887BA3"/>
    <w:p w14:paraId="0000000D" w14:textId="77777777" w:rsidR="00887BA3" w:rsidRDefault="00000000">
      <w:pPr>
        <w:pStyle w:val="Heading2"/>
      </w:pPr>
      <w:r>
        <w:t>Social media:</w:t>
      </w:r>
    </w:p>
    <w:p w14:paraId="0000000E" w14:textId="77777777" w:rsidR="00887BA3" w:rsidRDefault="00000000">
      <w:pPr>
        <w:numPr>
          <w:ilvl w:val="0"/>
          <w:numId w:val="2"/>
        </w:numPr>
        <w:pBdr>
          <w:top w:val="nil"/>
          <w:left w:val="nil"/>
          <w:bottom w:val="nil"/>
          <w:right w:val="nil"/>
          <w:between w:val="nil"/>
        </w:pBdr>
        <w:spacing w:after="0"/>
      </w:pPr>
      <w:r>
        <w:rPr>
          <w:color w:val="000000"/>
        </w:rPr>
        <w:t xml:space="preserve">Blog: </w:t>
      </w:r>
      <w:hyperlink r:id="rId6">
        <w:r>
          <w:rPr>
            <w:color w:val="0563C1"/>
            <w:u w:val="single"/>
          </w:rPr>
          <w:t xml:space="preserve">The Digital Culture and Communication section of ECREA </w:t>
        </w:r>
      </w:hyperlink>
      <w:r>
        <w:rPr>
          <w:color w:val="000000"/>
        </w:rPr>
        <w:t xml:space="preserve"> </w:t>
      </w:r>
    </w:p>
    <w:p w14:paraId="0000000F" w14:textId="77777777" w:rsidR="00887BA3" w:rsidRDefault="00000000">
      <w:pPr>
        <w:numPr>
          <w:ilvl w:val="0"/>
          <w:numId w:val="2"/>
        </w:numPr>
        <w:pBdr>
          <w:top w:val="nil"/>
          <w:left w:val="nil"/>
          <w:bottom w:val="nil"/>
          <w:right w:val="nil"/>
          <w:between w:val="nil"/>
        </w:pBdr>
        <w:spacing w:after="0"/>
      </w:pPr>
      <w:r>
        <w:rPr>
          <w:color w:val="000000"/>
        </w:rPr>
        <w:t xml:space="preserve">Twitter: </w:t>
      </w:r>
      <w:hyperlink r:id="rId7">
        <w:r>
          <w:rPr>
            <w:color w:val="0563C1"/>
            <w:u w:val="single"/>
          </w:rPr>
          <w:t>@DCCECREA</w:t>
        </w:r>
      </w:hyperlink>
      <w:r>
        <w:rPr>
          <w:color w:val="000000"/>
        </w:rPr>
        <w:t xml:space="preserve"> (1415 followers, by 6th February 2023)</w:t>
      </w:r>
    </w:p>
    <w:p w14:paraId="00000010" w14:textId="77777777" w:rsidR="00887BA3" w:rsidRDefault="00000000">
      <w:pPr>
        <w:numPr>
          <w:ilvl w:val="0"/>
          <w:numId w:val="2"/>
        </w:numPr>
        <w:pBdr>
          <w:top w:val="nil"/>
          <w:left w:val="nil"/>
          <w:bottom w:val="nil"/>
          <w:right w:val="nil"/>
          <w:between w:val="nil"/>
        </w:pBdr>
      </w:pPr>
      <w:r>
        <w:rPr>
          <w:color w:val="000000"/>
        </w:rPr>
        <w:t xml:space="preserve">Facebook: </w:t>
      </w:r>
      <w:hyperlink r:id="rId8">
        <w:r>
          <w:rPr>
            <w:color w:val="0563C1"/>
            <w:u w:val="single"/>
          </w:rPr>
          <w:t>ECREA Digital Culture and Communication</w:t>
        </w:r>
      </w:hyperlink>
      <w:r>
        <w:rPr>
          <w:color w:val="000000"/>
        </w:rPr>
        <w:t xml:space="preserve"> (2244 followers, by 6th February 2023)</w:t>
      </w:r>
    </w:p>
    <w:p w14:paraId="00000011" w14:textId="77777777" w:rsidR="00887BA3" w:rsidRDefault="00887BA3"/>
    <w:p w14:paraId="00000012" w14:textId="77777777" w:rsidR="00887BA3" w:rsidRDefault="00000000">
      <w:pPr>
        <w:pStyle w:val="Heading2"/>
      </w:pPr>
      <w:r>
        <w:t>Activities in 2022:</w:t>
      </w:r>
    </w:p>
    <w:p w14:paraId="00000013" w14:textId="77777777" w:rsidR="00887BA3" w:rsidRDefault="00887BA3">
      <w:pPr>
        <w:pBdr>
          <w:top w:val="nil"/>
          <w:left w:val="nil"/>
          <w:bottom w:val="nil"/>
          <w:right w:val="nil"/>
          <w:between w:val="nil"/>
        </w:pBdr>
        <w:spacing w:after="0"/>
        <w:ind w:left="720"/>
        <w:rPr>
          <w:color w:val="000000"/>
        </w:rPr>
      </w:pPr>
    </w:p>
    <w:p w14:paraId="00000014" w14:textId="77777777" w:rsidR="00887BA3" w:rsidRDefault="00000000">
      <w:pPr>
        <w:numPr>
          <w:ilvl w:val="0"/>
          <w:numId w:val="1"/>
        </w:numPr>
        <w:pBdr>
          <w:top w:val="nil"/>
          <w:left w:val="nil"/>
          <w:bottom w:val="nil"/>
          <w:right w:val="nil"/>
          <w:between w:val="nil"/>
        </w:pBdr>
        <w:spacing w:after="0"/>
      </w:pPr>
      <w:r>
        <w:rPr>
          <w:b/>
          <w:color w:val="000000"/>
        </w:rPr>
        <w:t>Number of members</w:t>
      </w:r>
      <w:r>
        <w:rPr>
          <w:color w:val="000000"/>
        </w:rPr>
        <w:t>: The DCC section currently has 620 members (by 6</w:t>
      </w:r>
      <w:r>
        <w:rPr>
          <w:color w:val="000000"/>
          <w:vertAlign w:val="superscript"/>
        </w:rPr>
        <w:t>th</w:t>
      </w:r>
      <w:r>
        <w:rPr>
          <w:color w:val="000000"/>
        </w:rPr>
        <w:t xml:space="preserve"> February 2023) – a slight increase from the 600 members recorded in 2021. </w:t>
      </w:r>
    </w:p>
    <w:p w14:paraId="00000015" w14:textId="77777777" w:rsidR="00887BA3" w:rsidRDefault="00000000">
      <w:pPr>
        <w:numPr>
          <w:ilvl w:val="0"/>
          <w:numId w:val="1"/>
        </w:numPr>
        <w:pBdr>
          <w:top w:val="nil"/>
          <w:left w:val="nil"/>
          <w:bottom w:val="nil"/>
          <w:right w:val="nil"/>
          <w:between w:val="nil"/>
        </w:pBdr>
        <w:spacing w:after="0"/>
        <w:rPr>
          <w:color w:val="000000"/>
        </w:rPr>
      </w:pPr>
      <w:r>
        <w:rPr>
          <w:b/>
          <w:color w:val="000000"/>
        </w:rPr>
        <w:t>ECC 2022 conference</w:t>
      </w:r>
      <w:r>
        <w:rPr>
          <w:color w:val="000000"/>
        </w:rPr>
        <w:t xml:space="preserve">: 252 papers went through the abstract submission (double the number of submissions for the 2021 conference) and 6 panels. After acceptances, confirmations, and withdrawals, the section hosted a total of 18 sessions </w:t>
      </w:r>
      <w:r>
        <w:t>and panels.</w:t>
      </w:r>
      <w:r>
        <w:rPr>
          <w:color w:val="000000"/>
        </w:rPr>
        <w:t xml:space="preserve"> We would like to thank the outgoing chair Ysabel Gerrard, who acted as the programme chair, and Tom Divon, who was our ‘Reviewer of the Year’. </w:t>
      </w:r>
    </w:p>
    <w:p w14:paraId="00000016" w14:textId="77777777" w:rsidR="00887BA3" w:rsidRDefault="00000000">
      <w:pPr>
        <w:numPr>
          <w:ilvl w:val="0"/>
          <w:numId w:val="1"/>
        </w:numPr>
        <w:pBdr>
          <w:top w:val="nil"/>
          <w:left w:val="nil"/>
          <w:bottom w:val="nil"/>
          <w:right w:val="nil"/>
          <w:between w:val="nil"/>
        </w:pBdr>
        <w:spacing w:after="0"/>
        <w:rPr>
          <w:color w:val="000000"/>
        </w:rPr>
      </w:pPr>
      <w:r>
        <w:rPr>
          <w:b/>
          <w:color w:val="000000"/>
        </w:rPr>
        <w:t>Pre-conference workshop</w:t>
      </w:r>
      <w:r>
        <w:rPr>
          <w:color w:val="000000"/>
        </w:rPr>
        <w:t>: The section also organised a one-day online pre-conference workshop ‘The Work-in-Progress in Social Media Research’ on 12</w:t>
      </w:r>
      <w:r>
        <w:rPr>
          <w:color w:val="000000"/>
          <w:vertAlign w:val="superscript"/>
        </w:rPr>
        <w:t xml:space="preserve">th </w:t>
      </w:r>
      <w:r>
        <w:rPr>
          <w:color w:val="000000"/>
        </w:rPr>
        <w:t xml:space="preserve">October 2022. Two keynote speakers were invited: Dr. keisha bruce and Dr. Hannah Ditchfield. The workshop has received 25 abstract submissions from 12 countries. </w:t>
      </w:r>
    </w:p>
    <w:p w14:paraId="00000017" w14:textId="77777777" w:rsidR="00887BA3" w:rsidRDefault="00000000">
      <w:pPr>
        <w:numPr>
          <w:ilvl w:val="0"/>
          <w:numId w:val="1"/>
        </w:numPr>
        <w:pBdr>
          <w:top w:val="nil"/>
          <w:left w:val="nil"/>
          <w:bottom w:val="nil"/>
          <w:right w:val="nil"/>
          <w:between w:val="nil"/>
        </w:pBdr>
        <w:spacing w:after="0"/>
      </w:pPr>
      <w:r>
        <w:rPr>
          <w:b/>
          <w:color w:val="000000"/>
        </w:rPr>
        <w:t>Business meeting</w:t>
      </w:r>
      <w:r>
        <w:rPr>
          <w:color w:val="000000"/>
        </w:rPr>
        <w:t>: The section‘s business meeting was held during the ECC 2022 conference</w:t>
      </w:r>
      <w:r>
        <w:t xml:space="preserve">, </w:t>
      </w:r>
      <w:r>
        <w:rPr>
          <w:color w:val="000000"/>
        </w:rPr>
        <w:t>in hy</w:t>
      </w:r>
      <w:r>
        <w:t>brid format</w:t>
      </w:r>
      <w:r>
        <w:rPr>
          <w:color w:val="000000"/>
        </w:rPr>
        <w:t>, with</w:t>
      </w:r>
      <w:r>
        <w:t xml:space="preserve"> 11 attendees (10 in-person and 1 online)</w:t>
      </w:r>
      <w:r>
        <w:rPr>
          <w:color w:val="000000"/>
        </w:rPr>
        <w:t xml:space="preserve">. The meeting’s agenda includes the report on the section‘s activities, the election of the new management team, and the discussion of the section’s upcoming activities. </w:t>
      </w:r>
    </w:p>
    <w:p w14:paraId="00000018" w14:textId="5FE009B2" w:rsidR="00887BA3" w:rsidRDefault="00000000">
      <w:pPr>
        <w:numPr>
          <w:ilvl w:val="0"/>
          <w:numId w:val="1"/>
        </w:numPr>
        <w:pBdr>
          <w:top w:val="nil"/>
          <w:left w:val="nil"/>
          <w:bottom w:val="nil"/>
          <w:right w:val="nil"/>
          <w:between w:val="nil"/>
        </w:pBdr>
        <w:spacing w:after="0"/>
      </w:pPr>
      <w:r>
        <w:rPr>
          <w:b/>
          <w:color w:val="000000"/>
        </w:rPr>
        <w:t>New management team</w:t>
      </w:r>
      <w:r>
        <w:rPr>
          <w:color w:val="000000"/>
        </w:rPr>
        <w:t xml:space="preserve">: Following a call for candidates, the new management team was elected. We would like to thank the outgoing Chair Ysabel Gerrard for her vital contributions to the section. </w:t>
      </w:r>
    </w:p>
    <w:p w14:paraId="00000019" w14:textId="77777777" w:rsidR="00887BA3" w:rsidRDefault="00000000">
      <w:pPr>
        <w:numPr>
          <w:ilvl w:val="0"/>
          <w:numId w:val="1"/>
        </w:numPr>
        <w:pBdr>
          <w:top w:val="nil"/>
          <w:left w:val="nil"/>
          <w:bottom w:val="nil"/>
          <w:right w:val="nil"/>
          <w:between w:val="nil"/>
        </w:pBdr>
      </w:pPr>
      <w:r>
        <w:rPr>
          <w:b/>
          <w:color w:val="000000"/>
        </w:rPr>
        <w:t>Administrative tasks</w:t>
      </w:r>
      <w:r>
        <w:rPr>
          <w:color w:val="000000"/>
        </w:rPr>
        <w:t>: Cha</w:t>
      </w:r>
      <w:r>
        <w:t>ir</w:t>
      </w:r>
      <w:r>
        <w:rPr>
          <w:color w:val="000000"/>
        </w:rPr>
        <w:t xml:space="preserve"> Sofia P. Caldeira has been working on the visibility of the section’s blog and social media. Team members share responsibilities on other tasks, including CFPs, yearly activity reports, and active reviewers.</w:t>
      </w:r>
    </w:p>
    <w:p w14:paraId="0000001A" w14:textId="77777777" w:rsidR="00887BA3" w:rsidRDefault="00887BA3"/>
    <w:p w14:paraId="0000001B" w14:textId="77777777" w:rsidR="00887BA3" w:rsidRDefault="00000000">
      <w:pPr>
        <w:pStyle w:val="Heading2"/>
      </w:pPr>
      <w:r>
        <w:t>Plans for 2023:</w:t>
      </w:r>
    </w:p>
    <w:p w14:paraId="0000001C" w14:textId="77777777" w:rsidR="00887BA3" w:rsidRDefault="00887BA3">
      <w:pPr>
        <w:pBdr>
          <w:top w:val="nil"/>
          <w:left w:val="nil"/>
          <w:bottom w:val="nil"/>
          <w:right w:val="nil"/>
          <w:between w:val="nil"/>
        </w:pBdr>
        <w:spacing w:after="0"/>
        <w:ind w:left="720"/>
        <w:rPr>
          <w:color w:val="000000"/>
        </w:rPr>
      </w:pPr>
    </w:p>
    <w:p w14:paraId="0000001D" w14:textId="77777777" w:rsidR="00887BA3" w:rsidRDefault="00000000">
      <w:pPr>
        <w:numPr>
          <w:ilvl w:val="0"/>
          <w:numId w:val="1"/>
        </w:numPr>
        <w:pBdr>
          <w:top w:val="nil"/>
          <w:left w:val="nil"/>
          <w:bottom w:val="nil"/>
          <w:right w:val="nil"/>
          <w:between w:val="nil"/>
        </w:pBdr>
        <w:spacing w:after="0"/>
      </w:pPr>
      <w:r>
        <w:rPr>
          <w:b/>
          <w:color w:val="000000"/>
        </w:rPr>
        <w:t>Midterm conference in 2023</w:t>
      </w:r>
      <w:r>
        <w:rPr>
          <w:color w:val="000000"/>
        </w:rPr>
        <w:t xml:space="preserve">: The section is currently </w:t>
      </w:r>
      <w:r>
        <w:t>liaising</w:t>
      </w:r>
      <w:r>
        <w:rPr>
          <w:color w:val="000000"/>
        </w:rPr>
        <w:t xml:space="preserve"> with the Gender, Sexuality and Communication (GSC) section and the Visual Cultures (VC) section to co-organise a joint section event </w:t>
      </w:r>
      <w:r>
        <w:t>during 6th-8th September, at Lusófona University (</w:t>
      </w:r>
      <w:r>
        <w:rPr>
          <w:color w:val="000000"/>
        </w:rPr>
        <w:t xml:space="preserve">Portugal). The </w:t>
      </w:r>
      <w:r>
        <w:t>working title for the conference is</w:t>
      </w:r>
      <w:r>
        <w:rPr>
          <w:color w:val="000000"/>
        </w:rPr>
        <w:t xml:space="preserve"> ‘Contested Visibilities: Everyday politics and online imaginaries of the body’, and the CFP will be </w:t>
      </w:r>
      <w:r>
        <w:t>launched</w:t>
      </w:r>
      <w:r>
        <w:rPr>
          <w:color w:val="000000"/>
        </w:rPr>
        <w:t xml:space="preserve"> soon. Keynotes and programme to be confirmed.</w:t>
      </w:r>
    </w:p>
    <w:p w14:paraId="0000001E" w14:textId="77777777" w:rsidR="00887BA3" w:rsidRDefault="00000000">
      <w:pPr>
        <w:numPr>
          <w:ilvl w:val="0"/>
          <w:numId w:val="1"/>
        </w:numPr>
        <w:pBdr>
          <w:top w:val="nil"/>
          <w:left w:val="nil"/>
          <w:bottom w:val="nil"/>
          <w:right w:val="nil"/>
          <w:between w:val="nil"/>
        </w:pBdr>
        <w:spacing w:after="0"/>
      </w:pPr>
      <w:r>
        <w:rPr>
          <w:b/>
          <w:color w:val="000000"/>
        </w:rPr>
        <w:t>Hands-on sessions/workshops</w:t>
      </w:r>
      <w:r>
        <w:rPr>
          <w:color w:val="000000"/>
        </w:rPr>
        <w:t xml:space="preserve">: The DCC section together with the GSC and VC sections are also planning to run </w:t>
      </w:r>
      <w:r>
        <w:t>two</w:t>
      </w:r>
      <w:r>
        <w:rPr>
          <w:color w:val="000000"/>
        </w:rPr>
        <w:t xml:space="preserve"> hands-on sessions/workshops at the midterm conference (e.g. working on visual data, methodologies in visual studies). </w:t>
      </w:r>
    </w:p>
    <w:p w14:paraId="0000001F" w14:textId="77777777" w:rsidR="00887BA3" w:rsidRDefault="00000000">
      <w:pPr>
        <w:numPr>
          <w:ilvl w:val="0"/>
          <w:numId w:val="1"/>
        </w:numPr>
        <w:pBdr>
          <w:top w:val="nil"/>
          <w:left w:val="nil"/>
          <w:bottom w:val="nil"/>
          <w:right w:val="nil"/>
          <w:between w:val="nil"/>
        </w:pBdr>
        <w:spacing w:after="0"/>
      </w:pPr>
      <w:r>
        <w:rPr>
          <w:b/>
          <w:color w:val="000000"/>
        </w:rPr>
        <w:t>YECREA event</w:t>
      </w:r>
      <w:r>
        <w:rPr>
          <w:color w:val="000000"/>
        </w:rPr>
        <w:t>: In cooperation with the YECREA representatives of the three sections (DCC, GSC, and VC), the DCC section hopes to organise a</w:t>
      </w:r>
      <w:r>
        <w:t xml:space="preserve"> pre-conference event directed at early career researchers, focusing on research challenges (ethics, data access, collection, analysis etc.). Details to be confirmed. </w:t>
      </w:r>
    </w:p>
    <w:p w14:paraId="00000020" w14:textId="77777777" w:rsidR="00887BA3" w:rsidRDefault="00000000">
      <w:pPr>
        <w:numPr>
          <w:ilvl w:val="0"/>
          <w:numId w:val="1"/>
        </w:numPr>
        <w:pBdr>
          <w:top w:val="nil"/>
          <w:left w:val="nil"/>
          <w:bottom w:val="nil"/>
          <w:right w:val="nil"/>
          <w:between w:val="nil"/>
        </w:pBdr>
      </w:pPr>
      <w:r>
        <w:rPr>
          <w:b/>
          <w:color w:val="000000"/>
        </w:rPr>
        <w:t xml:space="preserve">Communication with members: </w:t>
      </w:r>
      <w:r>
        <w:rPr>
          <w:color w:val="000000"/>
        </w:rPr>
        <w:t xml:space="preserve">Communication Officer Ana Marta Flores will help support the section’s communication with members (and non members) through social media and newsletter. </w:t>
      </w:r>
    </w:p>
    <w:p w14:paraId="00000021" w14:textId="77777777" w:rsidR="00887BA3" w:rsidRDefault="00887BA3"/>
    <w:p w14:paraId="00000022" w14:textId="77777777" w:rsidR="00887BA3" w:rsidRDefault="00887BA3"/>
    <w:p w14:paraId="00000023" w14:textId="77777777" w:rsidR="00887BA3" w:rsidRDefault="00887BA3"/>
    <w:sectPr w:rsidR="00887BA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7ACD"/>
    <w:multiLevelType w:val="multilevel"/>
    <w:tmpl w:val="DBD0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31E6E"/>
    <w:multiLevelType w:val="multilevel"/>
    <w:tmpl w:val="44C80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9409997">
    <w:abstractNumId w:val="1"/>
  </w:num>
  <w:num w:numId="2" w16cid:durableId="163645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A3"/>
    <w:rsid w:val="00512BF3"/>
    <w:rsid w:val="00887B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D8B"/>
  <w15:docId w15:val="{9E9B6C3E-464F-44D2-ACA7-77845FCC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54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7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49D2"/>
    <w:pPr>
      <w:ind w:left="720"/>
      <w:contextualSpacing/>
    </w:pPr>
  </w:style>
  <w:style w:type="character" w:styleId="Hyperlink">
    <w:name w:val="Hyperlink"/>
    <w:basedOn w:val="DefaultParagraphFont"/>
    <w:uiPriority w:val="99"/>
    <w:unhideWhenUsed/>
    <w:rsid w:val="00A02EC8"/>
    <w:rPr>
      <w:color w:val="0563C1" w:themeColor="hyperlink"/>
      <w:u w:val="single"/>
    </w:rPr>
  </w:style>
  <w:style w:type="character" w:styleId="UnresolvedMention">
    <w:name w:val="Unresolved Mention"/>
    <w:basedOn w:val="DefaultParagraphFont"/>
    <w:uiPriority w:val="99"/>
    <w:semiHidden/>
    <w:unhideWhenUsed/>
    <w:rsid w:val="00A02E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roups/1005132429597657/" TargetMode="External"/><Relationship Id="rId3" Type="http://schemas.openxmlformats.org/officeDocument/2006/relationships/styles" Target="styles.xml"/><Relationship Id="rId7" Type="http://schemas.openxmlformats.org/officeDocument/2006/relationships/hyperlink" Target="https://twitter.com/DCCEC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cecrea.wordpres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OT2SFUhy0dDB+PK+0QYfUsIGA==">AMUW2mWl3+rNuY1HLwIspx7uZqAQV4Byy+aQ9ZQRN9Mky7X8rGloVsdLz+KxtmqE9Th199Kflkm+Ujz9BB4GaGMdBBscSeHDghV3DgzoXfwgWv7jYiEkGt8=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chalopkova</dc:creator>
  <cp:lastModifiedBy>L Yunyi</cp:lastModifiedBy>
  <cp:revision>2</cp:revision>
  <dcterms:created xsi:type="dcterms:W3CDTF">2023-01-04T13:50:00Z</dcterms:created>
  <dcterms:modified xsi:type="dcterms:W3CDTF">2023-02-13T13:01:00Z</dcterms:modified>
</cp:coreProperties>
</file>