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Executive Board Annual Report 2022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Name of Section: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Media, Cities and Space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Management team: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Chair: Dr Scott Rodgers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Vice-chair: Dr Lou Therese Brandner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Vice-chair: Dr Marcos Dias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Social media: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Twitter: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https://twitter.com/MediaTheCity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Facebook (official page):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https://www.facebook.com/mediaandthecity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Facebook (group):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https://www.facebook.com/groups/media.city.ecrea/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Activities in 2022: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Media, Cities and Space Section had an active 2022, including: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Co-organising the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Communicative Cities Research Network Symposium 2022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‘Communication, Isolation, and Reconnection in the (Post-)Pandemic City’, 24-25 March 2022, online and onsite at the London School of Economics and Political Science, London UK.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Convening a special Section panel on researching urban media for the conference ‘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 (Post) Digital City: Media, Technology and Architecture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’, hosted online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17-18 February 2022 by the University of Augsburg (Germany).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Co-sponsoring (and led by Scott Rodgers) ‘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Tech Urbanism at the Margins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’, a tour of London’s King’s Cross redevelopment,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efefe" w:val="clear"/>
          <w:vertAlign w:val="baseline"/>
          <w:rtl w:val="0"/>
        </w:rPr>
        <w:t xml:space="preserve">2 July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Hosting (and led by Lou Brandner) the ECREA 2022 pre-conference ‘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color w:val="0563c1"/>
            <w:sz w:val="24"/>
            <w:szCs w:val="24"/>
            <w:u w:val="single"/>
            <w:rtl w:val="0"/>
          </w:rPr>
          <w:t xml:space="preserve">Developing Research on Media, Cities and (Digital) Space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’, October 14, 2022, held online and on-site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in Rome at Sapienza University.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Hosting four sessions at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ECREA 2022 in Aarhus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while coordinating four podcast interviews between volunteer students at Section presenters, to be published in the February/March Issue of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Mediapolis: A Journal of Cities and Culture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Plans for 2023: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Media, Cities and Space Section plans for this year include: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Organising an international conference/workshop provisionally titled ‘Living in the Self-Generative City’, likely to be held in September 2023 at Dublin City University.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Co-sponsoring a public seminar on ‘Wanghong Urbanism: Towards a New Urban Digital Spectacle, on 27 April 2023 as part of Birkbeck Arts Week.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Co-sponsoring a public seminar on ‘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Home as a Space of Resistance in European Film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at Birkbeck, University of London, date TBC (rescheduled due to industrial action).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a survey to better understand Section members’ preferences and desires, particularly around the type and frequency of Section events, but also other Section initiatives such as mentorship schemes, or periodic/informal online meetings.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Seeking to further develop relationships with partner subject organisations, including the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Urban Communication Foundation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SCMS </w:t>
        </w:r>
      </w:hyperlink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Urbanism/Geography/Architecture Scholarly Interest Group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RGS-IBG Digital Geographies Research Group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the 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AAG Media and Communication Specialty Group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Relatedly, we will explore opportunities with research networks connected to the Management Teams’ home institutions, such as the 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European Consortium of Innovative Universities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-ECIU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(DCU)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the </w:t>
      </w: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Experimental Humanities Collaborative Network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-ECHN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(Birkbeck).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Overhauling </w:t>
      </w: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our Section website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both by consolidating and updating its content, and implementing a new design aligned with the Section’s social media profiles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1CDC"/>
    <w:rPr>
      <w:rFonts w:ascii="Times New Roman" w:cs="Times New Roman" w:eastAsia="Times New Roman" w:hAnsi="Times New Roman"/>
      <w:lang w:eastAsia="en-GB"/>
    </w:rPr>
  </w:style>
  <w:style w:type="paragraph" w:styleId="Heading1">
    <w:name w:val="heading 1"/>
    <w:basedOn w:val="Normal"/>
    <w:link w:val="Heading1Char"/>
    <w:uiPriority w:val="9"/>
    <w:qFormat w:val="1"/>
    <w:rsid w:val="00F16DE7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421CDC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E6E71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8E6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6E7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E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CE1DD7"/>
    <w:pPr>
      <w:spacing w:after="100" w:afterAutospacing="1" w:before="100" w:beforeAutospacing="1"/>
    </w:pPr>
  </w:style>
  <w:style w:type="character" w:styleId="Strong">
    <w:name w:val="Strong"/>
    <w:basedOn w:val="DefaultParagraphFont"/>
    <w:uiPriority w:val="22"/>
    <w:qFormat w:val="1"/>
    <w:rsid w:val="00CE1DD7"/>
    <w:rPr>
      <w:b w:val="1"/>
      <w:b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F16DE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C24786"/>
    <w:pPr>
      <w:tabs>
        <w:tab w:val="center" w:pos="4513"/>
        <w:tab w:val="right" w:pos="9026"/>
      </w:tabs>
    </w:pPr>
    <w:rPr>
      <w:rFonts w:asciiTheme="minorHAnsi" w:cstheme="minorBidi" w:eastAsiaTheme="minorHAnsi" w:hAnsiTheme="minorHAns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C24786"/>
  </w:style>
  <w:style w:type="paragraph" w:styleId="Footer">
    <w:name w:val="footer"/>
    <w:basedOn w:val="Normal"/>
    <w:link w:val="FooterChar"/>
    <w:uiPriority w:val="99"/>
    <w:unhideWhenUsed w:val="1"/>
    <w:rsid w:val="00C24786"/>
    <w:pPr>
      <w:tabs>
        <w:tab w:val="center" w:pos="4513"/>
        <w:tab w:val="right" w:pos="9026"/>
      </w:tabs>
    </w:pPr>
    <w:rPr>
      <w:rFonts w:asciiTheme="minorHAnsi" w:cstheme="minorBidi" w:eastAsiaTheme="minorHAnsi" w:hAnsiTheme="minorHAns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C24786"/>
  </w:style>
  <w:style w:type="character" w:styleId="Heading3Char" w:customStyle="1">
    <w:name w:val="Heading 3 Char"/>
    <w:basedOn w:val="DefaultParagraphFont"/>
    <w:link w:val="Heading3"/>
    <w:uiPriority w:val="9"/>
    <w:rsid w:val="00421CDC"/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igitalgeographiesrg.org/" TargetMode="External"/><Relationship Id="rId11" Type="http://schemas.openxmlformats.org/officeDocument/2006/relationships/hyperlink" Target="https://necs.org/node/121438" TargetMode="External"/><Relationship Id="rId22" Type="http://schemas.openxmlformats.org/officeDocument/2006/relationships/hyperlink" Target="https://www.eciu.eu/" TargetMode="External"/><Relationship Id="rId10" Type="http://schemas.openxmlformats.org/officeDocument/2006/relationships/hyperlink" Target="https://urbancomm.org/of-interest/f/communicative-cities-research-network-symposium-2022" TargetMode="External"/><Relationship Id="rId21" Type="http://schemas.openxmlformats.org/officeDocument/2006/relationships/hyperlink" Target="https://www.aag.org/groups/media-and-communication-geography/" TargetMode="External"/><Relationship Id="rId13" Type="http://schemas.openxmlformats.org/officeDocument/2006/relationships/hyperlink" Target="https://mediacitytwg.wordpress.com/2022/07/08/developing-research-on-media-cities-and-digital-space/" TargetMode="External"/><Relationship Id="rId24" Type="http://schemas.openxmlformats.org/officeDocument/2006/relationships/hyperlink" Target="https://mediacitytwg.wordpress.com/" TargetMode="External"/><Relationship Id="rId12" Type="http://schemas.openxmlformats.org/officeDocument/2006/relationships/hyperlink" Target="https://www.bbk.ac.uk/events/remote_event_view?id=31550" TargetMode="External"/><Relationship Id="rId23" Type="http://schemas.openxmlformats.org/officeDocument/2006/relationships/hyperlink" Target="https://opensocietyuniversitynetwork.org/education/curricula/ehc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roups/media.city.ecrea/" TargetMode="External"/><Relationship Id="rId15" Type="http://schemas.openxmlformats.org/officeDocument/2006/relationships/hyperlink" Target="https://www.mediapolisjournal.com/" TargetMode="External"/><Relationship Id="rId14" Type="http://schemas.openxmlformats.org/officeDocument/2006/relationships/hyperlink" Target="https://conferences.au.dk/ecrea2022" TargetMode="External"/><Relationship Id="rId17" Type="http://schemas.openxmlformats.org/officeDocument/2006/relationships/hyperlink" Target="https://urbancomm.org/" TargetMode="External"/><Relationship Id="rId16" Type="http://schemas.openxmlformats.org/officeDocument/2006/relationships/hyperlink" Target="https://www.bbk.ac.uk/events/remote_event_view?id=35890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mstudies.org/page/groups_urban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cmstudies.org/page/groups_urban" TargetMode="External"/><Relationship Id="rId7" Type="http://schemas.openxmlformats.org/officeDocument/2006/relationships/hyperlink" Target="https://twitter.com/MediaTheCity" TargetMode="External"/><Relationship Id="rId8" Type="http://schemas.openxmlformats.org/officeDocument/2006/relationships/hyperlink" Target="https://www.facebook.com/mediaandthecit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mkXMCe/BcQAQLETHPduj25pKCw==">AMUW2mU/qKmAu87abo+5GTeL+LlTQtV0S2pEAgAc656Ak0EK8KQ4wxLXUpXIuELA38lSriAsYeUS3EAb6SM7d6tdzkp5nCcCGakgsiCL30XsAoT8Lps6crg=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2023-02-15T17:33:00Z</dcterms:created>
  <dc:creator>Scott Rodgers (Staff)</dc:creator>
</cp:coreProperties>
</file>