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Pr="006C3E49" w:rsidRDefault="0035475B" w:rsidP="0035475B">
      <w:pPr>
        <w:pStyle w:val="Nadpis1"/>
        <w:rPr>
          <w:lang w:val="en-GB"/>
        </w:rPr>
      </w:pPr>
      <w:r w:rsidRPr="006C3E49">
        <w:rPr>
          <w:lang w:val="en-GB"/>
        </w:rPr>
        <w:t>Executive Board Annual Report 2021</w:t>
      </w:r>
    </w:p>
    <w:p w14:paraId="434A5762" w14:textId="77777777" w:rsidR="0035475B" w:rsidRPr="006C3E49" w:rsidRDefault="0035475B" w:rsidP="0035475B">
      <w:pPr>
        <w:rPr>
          <w:lang w:val="en-GB"/>
        </w:rPr>
      </w:pPr>
    </w:p>
    <w:p w14:paraId="22CD11BB" w14:textId="0B8042DE" w:rsidR="0035475B" w:rsidRPr="006C3E49" w:rsidRDefault="0035475B" w:rsidP="0035475B">
      <w:pPr>
        <w:pStyle w:val="Nadpis2"/>
        <w:rPr>
          <w:lang w:val="en-GB"/>
        </w:rPr>
      </w:pPr>
      <w:r w:rsidRPr="006C3E49">
        <w:rPr>
          <w:lang w:val="en-GB"/>
        </w:rPr>
        <w:t>Name of the Section</w:t>
      </w:r>
      <w:r w:rsidR="00A56104" w:rsidRPr="006C3E49">
        <w:rPr>
          <w:lang w:val="en-GB"/>
        </w:rPr>
        <w:t>/</w:t>
      </w:r>
      <w:r w:rsidRPr="006C3E49">
        <w:rPr>
          <w:lang w:val="en-GB"/>
        </w:rPr>
        <w:t>Network</w:t>
      </w:r>
      <w:r w:rsidR="00A56104" w:rsidRPr="006C3E49">
        <w:rPr>
          <w:lang w:val="en-GB"/>
        </w:rPr>
        <w:t>/</w:t>
      </w:r>
      <w:r w:rsidRPr="006C3E49">
        <w:rPr>
          <w:lang w:val="en-GB"/>
        </w:rPr>
        <w:t>Temporary Working Group:</w:t>
      </w:r>
    </w:p>
    <w:p w14:paraId="77C616D6" w14:textId="46F898F8" w:rsidR="0035475B" w:rsidRPr="006C3E49" w:rsidRDefault="007974D8" w:rsidP="0035475B">
      <w:pPr>
        <w:rPr>
          <w:rFonts w:cstheme="minorHAnsi"/>
          <w:sz w:val="24"/>
          <w:szCs w:val="24"/>
          <w:lang w:val="en-GB"/>
        </w:rPr>
      </w:pPr>
      <w:r w:rsidRPr="006C3E49">
        <w:rPr>
          <w:rFonts w:cstheme="minorHAnsi"/>
          <w:sz w:val="24"/>
          <w:szCs w:val="24"/>
          <w:lang w:val="en-GB"/>
        </w:rPr>
        <w:t>International and Intercultural Communication Section</w:t>
      </w:r>
    </w:p>
    <w:p w14:paraId="5B0FC8F0" w14:textId="5291ED67" w:rsidR="0035475B" w:rsidRPr="006C3E49" w:rsidRDefault="0035475B" w:rsidP="0035475B">
      <w:pPr>
        <w:pStyle w:val="Nadpis2"/>
        <w:rPr>
          <w:lang w:val="en-GB"/>
        </w:rPr>
      </w:pPr>
      <w:r w:rsidRPr="006C3E49">
        <w:rPr>
          <w:lang w:val="en-GB"/>
        </w:rPr>
        <w:t>Management team:</w:t>
      </w:r>
    </w:p>
    <w:p w14:paraId="434D6F72" w14:textId="13AB575E" w:rsidR="00A56104" w:rsidRPr="006C3E49" w:rsidRDefault="00A56104" w:rsidP="00A56104">
      <w:pPr>
        <w:rPr>
          <w:lang w:val="en-GB"/>
        </w:rPr>
      </w:pPr>
      <w:r w:rsidRPr="006C3E49">
        <w:rPr>
          <w:lang w:val="en-GB"/>
        </w:rPr>
        <w:t>Chair:</w:t>
      </w:r>
      <w:r w:rsidR="007974D8" w:rsidRPr="006C3E49">
        <w:rPr>
          <w:lang w:val="en-GB"/>
        </w:rPr>
        <w:t xml:space="preserve"> </w:t>
      </w:r>
      <w:r w:rsidR="007974D8" w:rsidRPr="006C3E49">
        <w:rPr>
          <w:lang w:val="en-GB"/>
        </w:rPr>
        <w:tab/>
      </w:r>
      <w:r w:rsidR="007974D8" w:rsidRPr="006C3E49">
        <w:rPr>
          <w:lang w:val="en-GB"/>
        </w:rPr>
        <w:tab/>
      </w:r>
      <w:r w:rsidR="00EB6429" w:rsidRPr="006C3E49">
        <w:rPr>
          <w:lang w:val="en-GB"/>
        </w:rPr>
        <w:t>D</w:t>
      </w:r>
      <w:r w:rsidR="007974D8" w:rsidRPr="006C3E49">
        <w:rPr>
          <w:lang w:val="en-GB"/>
        </w:rPr>
        <w:t xml:space="preserve">r Romy Wöhlert, Kindervereinigung Leipzig e.V., Germany, </w:t>
      </w:r>
      <w:r w:rsidR="007974D8" w:rsidRPr="006C3E49">
        <w:rPr>
          <w:lang w:val="en-GB"/>
        </w:rPr>
        <w:br/>
        <w:t xml:space="preserve"> </w:t>
      </w:r>
      <w:r w:rsidR="007974D8" w:rsidRPr="006C3E49">
        <w:rPr>
          <w:lang w:val="en-GB"/>
        </w:rPr>
        <w:tab/>
      </w:r>
      <w:r w:rsidR="007974D8" w:rsidRPr="006C3E49">
        <w:rPr>
          <w:lang w:val="en-GB"/>
        </w:rPr>
        <w:tab/>
      </w:r>
      <w:hyperlink r:id="rId5" w:history="1">
        <w:r w:rsidR="007974D8" w:rsidRPr="006C3E49">
          <w:rPr>
            <w:rStyle w:val="Hypertextovodkaz"/>
            <w:lang w:val="en-GB"/>
          </w:rPr>
          <w:t>rwoehlert@googlemail.com</w:t>
        </w:r>
      </w:hyperlink>
    </w:p>
    <w:p w14:paraId="52ECA467" w14:textId="1D00C593" w:rsidR="007974D8" w:rsidRPr="006C3E49" w:rsidRDefault="00A56104" w:rsidP="007974D8">
      <w:pPr>
        <w:rPr>
          <w:lang w:val="en-GB"/>
        </w:rPr>
      </w:pPr>
      <w:r w:rsidRPr="006C3E49">
        <w:rPr>
          <w:lang w:val="en-GB"/>
        </w:rPr>
        <w:t>Vice-chair:</w:t>
      </w:r>
      <w:r w:rsidR="007974D8" w:rsidRPr="006C3E49">
        <w:rPr>
          <w:lang w:val="en-GB"/>
        </w:rPr>
        <w:t xml:space="preserve"> </w:t>
      </w:r>
      <w:r w:rsidR="007974D8" w:rsidRPr="006C3E49">
        <w:rPr>
          <w:lang w:val="en-GB"/>
        </w:rPr>
        <w:tab/>
        <w:t xml:space="preserve">Dr Mélodine Sommier, University of Jyväskylä, Finland, </w:t>
      </w:r>
      <w:hyperlink r:id="rId6" w:history="1">
        <w:r w:rsidR="007974D8" w:rsidRPr="006C3E49">
          <w:rPr>
            <w:rStyle w:val="Hypertextovodkaz"/>
            <w:lang w:val="en-GB"/>
          </w:rPr>
          <w:t>melodine.c.m.sommier@jyu.fi</w:t>
        </w:r>
      </w:hyperlink>
      <w:r w:rsidR="007974D8" w:rsidRPr="006C3E49">
        <w:rPr>
          <w:lang w:val="en-GB"/>
        </w:rPr>
        <w:t xml:space="preserve"> </w:t>
      </w:r>
    </w:p>
    <w:p w14:paraId="3B226E6D" w14:textId="4BE82925" w:rsidR="0035475B" w:rsidRPr="006C3E49" w:rsidRDefault="00A56104" w:rsidP="007974D8">
      <w:pPr>
        <w:rPr>
          <w:lang w:val="en-GB"/>
        </w:rPr>
      </w:pPr>
      <w:r w:rsidRPr="006C3E49">
        <w:rPr>
          <w:lang w:val="en-GB"/>
        </w:rPr>
        <w:t>Vice-chair:</w:t>
      </w:r>
      <w:r w:rsidR="007974D8" w:rsidRPr="006C3E49">
        <w:rPr>
          <w:lang w:val="en-GB"/>
        </w:rPr>
        <w:t xml:space="preserve"> </w:t>
      </w:r>
      <w:r w:rsidR="007974D8" w:rsidRPr="006C3E49">
        <w:rPr>
          <w:lang w:val="en-GB"/>
        </w:rPr>
        <w:tab/>
        <w:t xml:space="preserve">Dr Cristina Fernández-Rovira, University of Vic-Central University of Catalonia, Spain, </w:t>
      </w:r>
      <w:r w:rsidR="007974D8" w:rsidRPr="006C3E49">
        <w:rPr>
          <w:lang w:val="en-GB"/>
        </w:rPr>
        <w:br/>
        <w:t xml:space="preserve"> </w:t>
      </w:r>
      <w:r w:rsidR="007974D8" w:rsidRPr="006C3E49">
        <w:rPr>
          <w:lang w:val="en-GB"/>
        </w:rPr>
        <w:tab/>
      </w:r>
      <w:r w:rsidR="007974D8" w:rsidRPr="006C3E49">
        <w:rPr>
          <w:lang w:val="en-GB"/>
        </w:rPr>
        <w:tab/>
      </w:r>
      <w:hyperlink r:id="rId7" w:history="1">
        <w:r w:rsidR="005864EC" w:rsidRPr="006C3E49">
          <w:rPr>
            <w:rStyle w:val="Hypertextovodkaz"/>
            <w:lang w:val="en-GB"/>
          </w:rPr>
          <w:t>cristina.fernandez1@uvic.cat</w:t>
        </w:r>
      </w:hyperlink>
      <w:r w:rsidR="007974D8" w:rsidRPr="006C3E49">
        <w:rPr>
          <w:lang w:val="en-GB"/>
        </w:rPr>
        <w:t xml:space="preserve"> </w:t>
      </w:r>
    </w:p>
    <w:p w14:paraId="6B790062" w14:textId="77777777" w:rsidR="006C3E49" w:rsidRDefault="006C3E49" w:rsidP="0035475B">
      <w:pPr>
        <w:pStyle w:val="Nadpis2"/>
        <w:rPr>
          <w:lang w:val="en-GB"/>
        </w:rPr>
      </w:pPr>
    </w:p>
    <w:p w14:paraId="07C41FDB" w14:textId="7298D039" w:rsidR="0035475B" w:rsidRPr="006C3E49" w:rsidRDefault="0035475B" w:rsidP="0035475B">
      <w:pPr>
        <w:pStyle w:val="Nadpis2"/>
        <w:rPr>
          <w:lang w:val="en-GB"/>
        </w:rPr>
      </w:pPr>
      <w:r w:rsidRPr="006C3E49">
        <w:rPr>
          <w:lang w:val="en-GB"/>
        </w:rPr>
        <w:t>Social media:</w:t>
      </w:r>
    </w:p>
    <w:p w14:paraId="3E67C1EF" w14:textId="6A1842B7" w:rsidR="005864EC" w:rsidRPr="006C3E49" w:rsidRDefault="005864EC" w:rsidP="006C3E49">
      <w:pPr>
        <w:spacing w:line="360" w:lineRule="atLeast"/>
        <w:contextualSpacing/>
        <w:rPr>
          <w:lang w:val="en-GB"/>
        </w:rPr>
      </w:pPr>
      <w:r w:rsidRPr="006C3E49">
        <w:rPr>
          <w:lang w:val="en-GB"/>
        </w:rPr>
        <w:t>Twitter:</w:t>
      </w:r>
      <w:r w:rsidRPr="006C3E49">
        <w:rPr>
          <w:rFonts w:ascii="Segoe UI" w:eastAsia="Times New Roman" w:hAnsi="Segoe UI" w:cs="Segoe UI"/>
          <w:b/>
          <w:bCs/>
          <w:color w:val="0F1419"/>
          <w:sz w:val="30"/>
          <w:szCs w:val="30"/>
          <w:lang w:val="en-GB" w:eastAsia="de-DE"/>
        </w:rPr>
        <w:t xml:space="preserve"> </w:t>
      </w:r>
      <w:r w:rsidRPr="006C3E49">
        <w:rPr>
          <w:rFonts w:ascii="Segoe UI" w:eastAsia="Times New Roman" w:hAnsi="Segoe UI" w:cs="Segoe UI"/>
          <w:b/>
          <w:bCs/>
          <w:color w:val="0F1419"/>
          <w:sz w:val="30"/>
          <w:szCs w:val="30"/>
          <w:lang w:val="en-GB" w:eastAsia="de-DE"/>
        </w:rPr>
        <w:tab/>
      </w:r>
      <w:r w:rsidRPr="006C3E49">
        <w:rPr>
          <w:lang w:val="en-GB"/>
        </w:rPr>
        <w:t xml:space="preserve">@ECREA_IIC, </w:t>
      </w:r>
      <w:hyperlink r:id="rId8" w:history="1">
        <w:r w:rsidRPr="006C3E49">
          <w:rPr>
            <w:rStyle w:val="Hypertextovodkaz"/>
            <w:lang w:val="en-GB"/>
          </w:rPr>
          <w:t>https://twitter.com/ECREA_IIC?s=20</w:t>
        </w:r>
      </w:hyperlink>
      <w:r w:rsidRPr="006C3E49">
        <w:rPr>
          <w:lang w:val="en-GB"/>
        </w:rPr>
        <w:t xml:space="preserve"> </w:t>
      </w:r>
    </w:p>
    <w:p w14:paraId="1482ED05" w14:textId="685761B7" w:rsidR="0035475B" w:rsidRPr="006C3E49" w:rsidRDefault="005864EC" w:rsidP="005864EC">
      <w:pPr>
        <w:spacing w:line="360" w:lineRule="atLeast"/>
        <w:rPr>
          <w:lang w:val="en-GB"/>
        </w:rPr>
      </w:pPr>
      <w:r w:rsidRPr="006C3E49">
        <w:rPr>
          <w:lang w:val="en-GB"/>
        </w:rPr>
        <w:t xml:space="preserve">Facebook:   </w:t>
      </w:r>
      <w:r w:rsidRPr="006C3E49">
        <w:rPr>
          <w:lang w:val="en-GB"/>
        </w:rPr>
        <w:tab/>
      </w:r>
      <w:hyperlink r:id="rId9" w:history="1">
        <w:r w:rsidRPr="006C3E49">
          <w:rPr>
            <w:rStyle w:val="Hypertextovodkaz"/>
            <w:lang w:val="en-GB"/>
          </w:rPr>
          <w:t>https://www.facebook.com/groups/786508932007271/</w:t>
        </w:r>
      </w:hyperlink>
      <w:r w:rsidRPr="006C3E49">
        <w:rPr>
          <w:lang w:val="en-GB"/>
        </w:rPr>
        <w:t xml:space="preserve"> </w:t>
      </w:r>
    </w:p>
    <w:p w14:paraId="465E7886" w14:textId="77777777" w:rsidR="005864EC" w:rsidRPr="006C3E49" w:rsidRDefault="005864EC" w:rsidP="0035475B">
      <w:pPr>
        <w:pStyle w:val="Nadpis2"/>
        <w:rPr>
          <w:lang w:val="en-GB"/>
        </w:rPr>
      </w:pPr>
    </w:p>
    <w:p w14:paraId="0741AEDC" w14:textId="7B4CA4E2" w:rsidR="0035475B" w:rsidRPr="006C3E49" w:rsidRDefault="003602C0" w:rsidP="0035475B">
      <w:pPr>
        <w:pStyle w:val="Nadpis2"/>
        <w:rPr>
          <w:lang w:val="en-GB"/>
        </w:rPr>
      </w:pPr>
      <w:r w:rsidRPr="006C3E49">
        <w:rPr>
          <w:lang w:val="en-GB"/>
        </w:rPr>
        <w:t>Activities</w:t>
      </w:r>
      <w:r w:rsidR="0035475B" w:rsidRPr="006C3E49">
        <w:rPr>
          <w:lang w:val="en-GB"/>
        </w:rPr>
        <w:t xml:space="preserve"> in 2021:</w:t>
      </w:r>
    </w:p>
    <w:p w14:paraId="7C9721F7" w14:textId="4AF8647F" w:rsidR="003602C0" w:rsidRPr="006C3E49" w:rsidRDefault="003602C0" w:rsidP="003602C0">
      <w:pPr>
        <w:rPr>
          <w:lang w:val="en-GB"/>
        </w:rPr>
      </w:pPr>
      <w:r w:rsidRPr="006C3E49">
        <w:rPr>
          <w:lang w:val="en-GB"/>
        </w:rPr>
        <w:t>Word limit: 250 words</w:t>
      </w:r>
    </w:p>
    <w:p w14:paraId="030E60E8" w14:textId="4456CEA9" w:rsidR="00620301" w:rsidRDefault="006C3E49" w:rsidP="00620301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 xml:space="preserve">Unfortunately, also in 2021 </w:t>
      </w:r>
      <w:r w:rsidRPr="006C3E49">
        <w:rPr>
          <w:lang w:val="en-GB"/>
        </w:rPr>
        <w:t xml:space="preserve">the Covid-19 pandemic and, </w:t>
      </w:r>
      <w:r w:rsidR="002469D0" w:rsidRPr="006C3E49">
        <w:rPr>
          <w:lang w:val="en-GB"/>
        </w:rPr>
        <w:t>consequently</w:t>
      </w:r>
      <w:r w:rsidRPr="006C3E49">
        <w:rPr>
          <w:lang w:val="en-GB"/>
        </w:rPr>
        <w:t xml:space="preserve">, the manifold restrictions </w:t>
      </w:r>
      <w:r w:rsidR="002469D0" w:rsidRPr="006C3E49">
        <w:rPr>
          <w:lang w:val="en-GB"/>
        </w:rPr>
        <w:t>regarding</w:t>
      </w:r>
      <w:r w:rsidRPr="006C3E49">
        <w:rPr>
          <w:lang w:val="en-GB"/>
        </w:rPr>
        <w:t xml:space="preserve"> travelling </w:t>
      </w:r>
      <w:r w:rsidR="0055039D">
        <w:rPr>
          <w:lang w:val="en-GB"/>
        </w:rPr>
        <w:t xml:space="preserve">and </w:t>
      </w:r>
      <w:r w:rsidRPr="006C3E49">
        <w:rPr>
          <w:lang w:val="en-GB"/>
        </w:rPr>
        <w:t xml:space="preserve">the hosting of </w:t>
      </w:r>
      <w:r w:rsidR="0055039D">
        <w:rPr>
          <w:lang w:val="en-GB"/>
        </w:rPr>
        <w:t xml:space="preserve">analogue </w:t>
      </w:r>
      <w:r w:rsidRPr="006C3E49">
        <w:rPr>
          <w:lang w:val="en-GB"/>
        </w:rPr>
        <w:t xml:space="preserve">events in most European countries </w:t>
      </w:r>
      <w:r>
        <w:rPr>
          <w:lang w:val="en-GB"/>
        </w:rPr>
        <w:t xml:space="preserve">resulted in a very limited range of organized events and activities on behalf of the </w:t>
      </w:r>
      <w:r w:rsidRPr="006C3E49">
        <w:rPr>
          <w:lang w:val="en-GB"/>
        </w:rPr>
        <w:t xml:space="preserve">IIC section. </w:t>
      </w:r>
      <w:r w:rsidR="00747B4D">
        <w:rPr>
          <w:lang w:val="en-GB"/>
        </w:rPr>
        <w:t>On February 5, 2021, o</w:t>
      </w:r>
      <w:r w:rsidR="00747B4D" w:rsidRPr="006C3E49">
        <w:rPr>
          <w:lang w:val="en-GB"/>
        </w:rPr>
        <w:t>ne of our section’s representatives for YECREA, David Ongenaert, co-organized an online panel session about diversity issues in academia for young</w:t>
      </w:r>
      <w:r w:rsidR="00747B4D">
        <w:rPr>
          <w:lang w:val="en-GB"/>
        </w:rPr>
        <w:t xml:space="preserve"> </w:t>
      </w:r>
      <w:r w:rsidR="00747B4D" w:rsidRPr="006C3E49">
        <w:rPr>
          <w:lang w:val="en-GB"/>
        </w:rPr>
        <w:t>scholars (Master</w:t>
      </w:r>
      <w:r w:rsidR="00747B4D">
        <w:rPr>
          <w:lang w:val="en-GB"/>
        </w:rPr>
        <w:t>/</w:t>
      </w:r>
      <w:r w:rsidR="00747B4D" w:rsidRPr="006C3E49">
        <w:rPr>
          <w:lang w:val="en-GB"/>
        </w:rPr>
        <w:t>PhD students) at the annual Etmaal conference</w:t>
      </w:r>
      <w:r w:rsidR="00E24E64">
        <w:rPr>
          <w:lang w:val="en-GB"/>
        </w:rPr>
        <w:t xml:space="preserve"> in Brussel, Belgium</w:t>
      </w:r>
      <w:r w:rsidR="00747B4D" w:rsidRPr="006C3E49">
        <w:rPr>
          <w:lang w:val="en-GB"/>
        </w:rPr>
        <w:t xml:space="preserve"> (</w:t>
      </w:r>
      <w:r w:rsidR="00747B4D">
        <w:rPr>
          <w:lang w:val="en-GB"/>
        </w:rPr>
        <w:t xml:space="preserve">see also </w:t>
      </w:r>
      <w:hyperlink r:id="rId10" w:tgtFrame="_blank" w:history="1">
        <w:r w:rsidR="00747B4D" w:rsidRPr="006C3E49">
          <w:rPr>
            <w:rStyle w:val="Hypertextovodkaz"/>
            <w:lang w:val="en-GB"/>
          </w:rPr>
          <w:t>https://nefca.eu/etmaal-2021/etmaal-2021-young-scholars-network/</w:t>
        </w:r>
      </w:hyperlink>
      <w:r w:rsidR="00747B4D" w:rsidRPr="006C3E49">
        <w:rPr>
          <w:lang w:val="en-GB"/>
        </w:rPr>
        <w:t xml:space="preserve">). The panel was co-organized together with </w:t>
      </w:r>
      <w:r w:rsidR="00747B4D">
        <w:rPr>
          <w:lang w:val="en-GB"/>
        </w:rPr>
        <w:t xml:space="preserve">the </w:t>
      </w:r>
      <w:r w:rsidR="00747B4D" w:rsidRPr="006C3E49">
        <w:rPr>
          <w:lang w:val="en-GB"/>
        </w:rPr>
        <w:t>NeFCA’s Young Scholars Network (YSN)</w:t>
      </w:r>
      <w:r w:rsidR="00747B4D">
        <w:rPr>
          <w:lang w:val="en-GB"/>
        </w:rPr>
        <w:t xml:space="preserve"> and </w:t>
      </w:r>
      <w:r w:rsidR="00747B4D" w:rsidRPr="006C3E49">
        <w:rPr>
          <w:lang w:val="en-GB"/>
        </w:rPr>
        <w:t>supported by</w:t>
      </w:r>
      <w:r w:rsidR="00747B4D">
        <w:rPr>
          <w:lang w:val="en-GB"/>
        </w:rPr>
        <w:t xml:space="preserve"> </w:t>
      </w:r>
      <w:r w:rsidR="00805958">
        <w:rPr>
          <w:lang w:val="en-GB"/>
        </w:rPr>
        <w:t xml:space="preserve">our first vice chair, </w:t>
      </w:r>
      <w:r w:rsidR="00747B4D" w:rsidRPr="006C3E49">
        <w:rPr>
          <w:lang w:val="en-GB"/>
        </w:rPr>
        <w:t>Mélodine Sommier (as IC&amp;D board</w:t>
      </w:r>
      <w:r w:rsidR="00747B4D">
        <w:rPr>
          <w:lang w:val="en-GB"/>
        </w:rPr>
        <w:t xml:space="preserve"> </w:t>
      </w:r>
      <w:r w:rsidR="00747B4D" w:rsidRPr="006C3E49">
        <w:rPr>
          <w:lang w:val="en-GB"/>
        </w:rPr>
        <w:t>member).</w:t>
      </w:r>
      <w:r w:rsidR="00747B4D">
        <w:rPr>
          <w:lang w:val="en-GB"/>
        </w:rPr>
        <w:t xml:space="preserve"> </w:t>
      </w:r>
      <w:r w:rsidR="00A44577">
        <w:rPr>
          <w:lang w:val="en-GB"/>
        </w:rPr>
        <w:t>Ou</w:t>
      </w:r>
      <w:r w:rsidR="00AD0662">
        <w:rPr>
          <w:lang w:val="en-GB"/>
        </w:rPr>
        <w:t>r</w:t>
      </w:r>
      <w:r w:rsidR="00A44577">
        <w:rPr>
          <w:lang w:val="en-GB"/>
        </w:rPr>
        <w:t xml:space="preserve"> section also </w:t>
      </w:r>
      <w:r w:rsidR="00C059B9" w:rsidRPr="006C3E49">
        <w:rPr>
          <w:lang w:val="en-GB"/>
        </w:rPr>
        <w:t>organiz</w:t>
      </w:r>
      <w:r w:rsidR="00A44577">
        <w:rPr>
          <w:lang w:val="en-GB"/>
        </w:rPr>
        <w:t xml:space="preserve">ed and hosted </w:t>
      </w:r>
      <w:r>
        <w:rPr>
          <w:lang w:val="en-GB"/>
        </w:rPr>
        <w:t xml:space="preserve">contributions to the </w:t>
      </w:r>
      <w:r w:rsidR="0078348A">
        <w:rPr>
          <w:lang w:val="en-GB"/>
        </w:rPr>
        <w:t>8</w:t>
      </w:r>
      <w:r w:rsidR="00C059B9" w:rsidRPr="006C3E49">
        <w:rPr>
          <w:lang w:val="en-GB"/>
        </w:rPr>
        <w:t xml:space="preserve">th European Communication Conference </w:t>
      </w:r>
      <w:r>
        <w:rPr>
          <w:lang w:val="en-GB"/>
        </w:rPr>
        <w:t xml:space="preserve">which took place in a virtual format in </w:t>
      </w:r>
      <w:r w:rsidR="00A44577">
        <w:rPr>
          <w:lang w:val="en-GB"/>
        </w:rPr>
        <w:t xml:space="preserve">September </w:t>
      </w:r>
      <w:r>
        <w:rPr>
          <w:lang w:val="en-GB"/>
        </w:rPr>
        <w:t xml:space="preserve">2021. </w:t>
      </w:r>
      <w:r w:rsidR="002469D0">
        <w:rPr>
          <w:lang w:val="en-GB"/>
        </w:rPr>
        <w:t xml:space="preserve">For the peer review and selection process we were assisted by a group of 19 reviewers </w:t>
      </w:r>
      <w:r w:rsidR="002469D0" w:rsidRPr="006C3E49">
        <w:rPr>
          <w:lang w:val="en-GB"/>
        </w:rPr>
        <w:t xml:space="preserve">from different nationalities </w:t>
      </w:r>
      <w:r w:rsidR="00C059B9" w:rsidRPr="006C3E49">
        <w:rPr>
          <w:lang w:val="en-GB"/>
        </w:rPr>
        <w:t>who volunteered in reviewing abstract submissions and to whom we would like to express our sincere gratitude in taking on this task</w:t>
      </w:r>
      <w:r w:rsidR="00747B4D">
        <w:rPr>
          <w:lang w:val="en-GB"/>
        </w:rPr>
        <w:t>!</w:t>
      </w:r>
      <w:r w:rsidR="002469D0">
        <w:rPr>
          <w:lang w:val="en-GB"/>
        </w:rPr>
        <w:t xml:space="preserve"> Altogether, our section received </w:t>
      </w:r>
      <w:r w:rsidR="00C059B9" w:rsidRPr="006C3E49">
        <w:rPr>
          <w:lang w:val="en-GB"/>
        </w:rPr>
        <w:t>26 submissions for individual paper presentations &amp; 1 panel submission</w:t>
      </w:r>
      <w:r w:rsidR="00747B4D">
        <w:rPr>
          <w:lang w:val="en-GB"/>
        </w:rPr>
        <w:t>.</w:t>
      </w:r>
      <w:r w:rsidR="002469D0">
        <w:rPr>
          <w:lang w:val="en-GB"/>
        </w:rPr>
        <w:t xml:space="preserve"> </w:t>
      </w:r>
      <w:r w:rsidR="00747B4D">
        <w:rPr>
          <w:lang w:val="en-GB"/>
        </w:rPr>
        <w:t>Altogether, w</w:t>
      </w:r>
      <w:r w:rsidR="002469D0">
        <w:rPr>
          <w:lang w:val="en-GB"/>
        </w:rPr>
        <w:t xml:space="preserve">e accepted </w:t>
      </w:r>
      <w:r w:rsidR="00747B4D">
        <w:rPr>
          <w:lang w:val="en-GB"/>
        </w:rPr>
        <w:t xml:space="preserve">15 </w:t>
      </w:r>
      <w:r w:rsidR="00C059B9" w:rsidRPr="006C3E49">
        <w:rPr>
          <w:lang w:val="en-GB"/>
        </w:rPr>
        <w:t>paper presentations</w:t>
      </w:r>
      <w:r w:rsidR="00747B4D">
        <w:rPr>
          <w:lang w:val="en-GB"/>
        </w:rPr>
        <w:t xml:space="preserve"> </w:t>
      </w:r>
      <w:r w:rsidR="00747B4D" w:rsidRPr="006C3E49">
        <w:rPr>
          <w:lang w:val="en-GB"/>
        </w:rPr>
        <w:t>(</w:t>
      </w:r>
      <w:r w:rsidR="005A2247">
        <w:rPr>
          <w:lang w:val="en-GB"/>
        </w:rPr>
        <w:t xml:space="preserve">incl. </w:t>
      </w:r>
      <w:r w:rsidR="00747B4D" w:rsidRPr="006C3E49">
        <w:rPr>
          <w:lang w:val="en-GB"/>
        </w:rPr>
        <w:t>2 withdrawals &amp; 2 succeeding presenters from waiting list</w:t>
      </w:r>
      <w:r w:rsidR="00747B4D">
        <w:rPr>
          <w:lang w:val="en-GB"/>
        </w:rPr>
        <w:t>)</w:t>
      </w:r>
      <w:r w:rsidR="00C059B9" w:rsidRPr="006C3E49">
        <w:rPr>
          <w:lang w:val="en-GB"/>
        </w:rPr>
        <w:t xml:space="preserve"> &amp; </w:t>
      </w:r>
      <w:r w:rsidR="002469D0">
        <w:rPr>
          <w:lang w:val="en-GB"/>
        </w:rPr>
        <w:t>the</w:t>
      </w:r>
      <w:r w:rsidR="00747B4D">
        <w:rPr>
          <w:lang w:val="en-GB"/>
        </w:rPr>
        <w:t xml:space="preserve"> submitted </w:t>
      </w:r>
      <w:r w:rsidR="00C059B9" w:rsidRPr="006C3E49">
        <w:rPr>
          <w:lang w:val="en-GB"/>
        </w:rPr>
        <w:t>panel</w:t>
      </w:r>
      <w:r w:rsidR="00747B4D">
        <w:rPr>
          <w:lang w:val="en-GB"/>
        </w:rPr>
        <w:t>, thus hosting</w:t>
      </w:r>
      <w:r w:rsidR="002469D0">
        <w:rPr>
          <w:lang w:val="en-GB"/>
        </w:rPr>
        <w:t xml:space="preserve"> 4 panels.</w:t>
      </w:r>
      <w:r w:rsidR="00012948">
        <w:rPr>
          <w:lang w:val="en-GB"/>
        </w:rPr>
        <w:t xml:space="preserve"> </w:t>
      </w:r>
      <w:r w:rsidR="00747B4D">
        <w:rPr>
          <w:lang w:val="en-GB"/>
        </w:rPr>
        <w:t>During the conference, in</w:t>
      </w:r>
      <w:r w:rsidR="00012948">
        <w:rPr>
          <w:lang w:val="en-GB"/>
        </w:rPr>
        <w:t xml:space="preserve"> the section</w:t>
      </w:r>
      <w:r w:rsidR="00747B4D">
        <w:rPr>
          <w:lang w:val="en-GB"/>
        </w:rPr>
        <w:t>’s</w:t>
      </w:r>
      <w:r w:rsidR="00012948">
        <w:rPr>
          <w:lang w:val="en-GB"/>
        </w:rPr>
        <w:t xml:space="preserve"> business meeting on September 8, 2021, we also selected a new management team</w:t>
      </w:r>
      <w:r w:rsidR="00747B4D">
        <w:rPr>
          <w:lang w:val="en-GB"/>
        </w:rPr>
        <w:t xml:space="preserve"> (see above)</w:t>
      </w:r>
      <w:r w:rsidR="00012948">
        <w:rPr>
          <w:lang w:val="en-GB"/>
        </w:rPr>
        <w:t xml:space="preserve">, since our </w:t>
      </w:r>
      <w:r w:rsidR="00012948" w:rsidRPr="006C3E49">
        <w:rPr>
          <w:lang w:val="en-GB"/>
        </w:rPr>
        <w:t>second vice chair, Ricardo Carniel Bugs (Univ Autònoma de Barcelona, Spain) step</w:t>
      </w:r>
      <w:r w:rsidR="00012948">
        <w:rPr>
          <w:lang w:val="en-GB"/>
        </w:rPr>
        <w:t>ped</w:t>
      </w:r>
      <w:r w:rsidR="00012948" w:rsidRPr="006C3E49">
        <w:rPr>
          <w:lang w:val="en-GB"/>
        </w:rPr>
        <w:t xml:space="preserve"> down</w:t>
      </w:r>
      <w:r w:rsidR="00012948">
        <w:rPr>
          <w:lang w:val="en-GB"/>
        </w:rPr>
        <w:t xml:space="preserve"> from his position</w:t>
      </w:r>
      <w:r w:rsidR="00012948" w:rsidRPr="006C3E49">
        <w:rPr>
          <w:lang w:val="en-GB"/>
        </w:rPr>
        <w:t>.</w:t>
      </w:r>
    </w:p>
    <w:p w14:paraId="3C474484" w14:textId="151C4277" w:rsidR="0035475B" w:rsidRPr="006C3E49" w:rsidRDefault="0035475B" w:rsidP="0035475B">
      <w:pPr>
        <w:rPr>
          <w:lang w:val="en-GB"/>
        </w:rPr>
      </w:pPr>
    </w:p>
    <w:p w14:paraId="76B737C2" w14:textId="7EDE4A2A" w:rsidR="003602C0" w:rsidRPr="006C3E49" w:rsidRDefault="003602C0" w:rsidP="003602C0">
      <w:pPr>
        <w:pStyle w:val="Nadpis2"/>
        <w:rPr>
          <w:lang w:val="en-GB"/>
        </w:rPr>
      </w:pPr>
      <w:r w:rsidRPr="006C3E49">
        <w:rPr>
          <w:lang w:val="en-GB"/>
        </w:rPr>
        <w:t>P</w:t>
      </w:r>
      <w:r w:rsidR="0035475B" w:rsidRPr="006C3E49">
        <w:rPr>
          <w:lang w:val="en-GB"/>
        </w:rPr>
        <w:t>lans</w:t>
      </w:r>
      <w:r w:rsidRPr="006C3E49">
        <w:rPr>
          <w:lang w:val="en-GB"/>
        </w:rPr>
        <w:t xml:space="preserve"> for 2022</w:t>
      </w:r>
      <w:r w:rsidR="0035475B" w:rsidRPr="006C3E49">
        <w:rPr>
          <w:lang w:val="en-GB"/>
        </w:rPr>
        <w:t>:</w:t>
      </w:r>
    </w:p>
    <w:p w14:paraId="3A3A61D7" w14:textId="3D933225" w:rsidR="003602C0" w:rsidRPr="006C3E49" w:rsidRDefault="003602C0" w:rsidP="003602C0">
      <w:pPr>
        <w:rPr>
          <w:lang w:val="en-GB"/>
        </w:rPr>
      </w:pPr>
      <w:r w:rsidRPr="006C3E49">
        <w:rPr>
          <w:lang w:val="en-GB"/>
        </w:rPr>
        <w:t>Word limit: 250 words</w:t>
      </w:r>
    </w:p>
    <w:p w14:paraId="75E0B3B0" w14:textId="028E6E97" w:rsidR="0055039D" w:rsidRPr="00E24E64" w:rsidRDefault="00BF37EF" w:rsidP="006B247F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In 2021, o</w:t>
      </w:r>
      <w:r w:rsidR="00AD0662">
        <w:rPr>
          <w:lang w:val="en-GB"/>
        </w:rPr>
        <w:t xml:space="preserve">ur section plans to </w:t>
      </w:r>
      <w:r w:rsidR="00AD0662" w:rsidRPr="006C3E49">
        <w:rPr>
          <w:lang w:val="en-GB"/>
        </w:rPr>
        <w:t>organiz</w:t>
      </w:r>
      <w:r w:rsidR="00AD0662">
        <w:rPr>
          <w:lang w:val="en-GB"/>
        </w:rPr>
        <w:t xml:space="preserve">e and host </w:t>
      </w:r>
      <w:r w:rsidR="0078348A">
        <w:rPr>
          <w:lang w:val="en-GB"/>
        </w:rPr>
        <w:t>section panels at</w:t>
      </w:r>
      <w:r w:rsidR="00AD0662">
        <w:rPr>
          <w:lang w:val="en-GB"/>
        </w:rPr>
        <w:t xml:space="preserve"> the </w:t>
      </w:r>
      <w:r w:rsidR="0078348A">
        <w:rPr>
          <w:lang w:val="en-GB"/>
        </w:rPr>
        <w:t>9</w:t>
      </w:r>
      <w:r w:rsidR="00AD0662" w:rsidRPr="006C3E49">
        <w:rPr>
          <w:lang w:val="en-GB"/>
        </w:rPr>
        <w:t xml:space="preserve">th European Communication Conference </w:t>
      </w:r>
      <w:r w:rsidR="0078348A">
        <w:rPr>
          <w:lang w:val="en-GB"/>
        </w:rPr>
        <w:t xml:space="preserve">in Aarhus </w:t>
      </w:r>
      <w:r w:rsidR="00CE579D">
        <w:rPr>
          <w:lang w:val="en-GB"/>
        </w:rPr>
        <w:t>(</w:t>
      </w:r>
      <w:r w:rsidR="0078348A">
        <w:rPr>
          <w:lang w:val="en-GB"/>
        </w:rPr>
        <w:t>October 19-22, 2022</w:t>
      </w:r>
      <w:r w:rsidR="00CE579D">
        <w:rPr>
          <w:lang w:val="en-GB"/>
        </w:rPr>
        <w:t>)</w:t>
      </w:r>
      <w:r w:rsidR="0078348A">
        <w:rPr>
          <w:lang w:val="en-GB"/>
        </w:rPr>
        <w:t xml:space="preserve">, and we look forward to many interesting contributions! </w:t>
      </w:r>
      <w:r w:rsidR="00AD0662">
        <w:rPr>
          <w:lang w:val="en-GB"/>
        </w:rPr>
        <w:t>For the peer review and selection process we</w:t>
      </w:r>
      <w:r w:rsidR="0078348A">
        <w:rPr>
          <w:lang w:val="en-GB"/>
        </w:rPr>
        <w:t xml:space="preserve"> again are</w:t>
      </w:r>
      <w:r w:rsidR="00AD0662">
        <w:rPr>
          <w:lang w:val="en-GB"/>
        </w:rPr>
        <w:t xml:space="preserve"> assisted by a group of </w:t>
      </w:r>
      <w:r w:rsidR="0078348A">
        <w:rPr>
          <w:lang w:val="en-GB"/>
        </w:rPr>
        <w:t xml:space="preserve">around 20 </w:t>
      </w:r>
      <w:r w:rsidR="00AD0662">
        <w:rPr>
          <w:lang w:val="en-GB"/>
        </w:rPr>
        <w:t xml:space="preserve">reviewers </w:t>
      </w:r>
      <w:r w:rsidR="00AD0662" w:rsidRPr="006C3E49">
        <w:rPr>
          <w:lang w:val="en-GB"/>
        </w:rPr>
        <w:t>from different nationalities who volunteered in reviewing abstract submissions</w:t>
      </w:r>
      <w:r w:rsidR="0078348A">
        <w:rPr>
          <w:lang w:val="en-GB"/>
        </w:rPr>
        <w:t xml:space="preserve">. Thank you again to </w:t>
      </w:r>
      <w:r w:rsidR="0078348A">
        <w:rPr>
          <w:lang w:val="en-GB"/>
        </w:rPr>
        <w:lastRenderedPageBreak/>
        <w:t>everyone who is volunteering!</w:t>
      </w:r>
      <w:r w:rsidR="00FB314E">
        <w:rPr>
          <w:lang w:val="en-GB"/>
        </w:rPr>
        <w:t xml:space="preserve"> </w:t>
      </w:r>
      <w:r w:rsidR="00FB314E" w:rsidRPr="00FB314E">
        <w:rPr>
          <w:lang w:val="en-GB"/>
        </w:rPr>
        <w:t xml:space="preserve">Together with the ECREA Communication History section, the IIC section is also planning to host an ECREA pre-conference on October 19, </w:t>
      </w:r>
      <w:r w:rsidR="006B247F" w:rsidRPr="00FB314E">
        <w:rPr>
          <w:lang w:val="en-GB"/>
        </w:rPr>
        <w:t>2022,</w:t>
      </w:r>
      <w:r w:rsidR="00FB314E" w:rsidRPr="00FB314E">
        <w:rPr>
          <w:lang w:val="en-GB"/>
        </w:rPr>
        <w:t xml:space="preserve"> in Aarhus, which will focus on „</w:t>
      </w:r>
      <w:r w:rsidR="00FB314E" w:rsidRPr="006B247F">
        <w:rPr>
          <w:i/>
          <w:iCs/>
          <w:lang w:val="en-GB"/>
        </w:rPr>
        <w:t xml:space="preserve">The Trajectory of Emerging Media &amp; Technology Companies: Transnational Businesses, Transcultural </w:t>
      </w:r>
      <w:r w:rsidR="006B247F" w:rsidRPr="006B247F">
        <w:rPr>
          <w:i/>
          <w:iCs/>
          <w:lang w:val="en-GB"/>
        </w:rPr>
        <w:t>Communications</w:t>
      </w:r>
      <w:r w:rsidR="00CE579D">
        <w:rPr>
          <w:i/>
          <w:iCs/>
          <w:lang w:val="en-GB"/>
        </w:rPr>
        <w:t>.</w:t>
      </w:r>
      <w:r w:rsidR="006B247F" w:rsidRPr="00FB314E">
        <w:rPr>
          <w:lang w:val="en-GB"/>
        </w:rPr>
        <w:t>“</w:t>
      </w:r>
      <w:r w:rsidR="00CE579D">
        <w:rPr>
          <w:lang w:val="en-GB"/>
        </w:rPr>
        <w:t xml:space="preserve"> </w:t>
      </w:r>
      <w:r w:rsidR="00073DDC">
        <w:rPr>
          <w:lang w:val="en-GB"/>
        </w:rPr>
        <w:t>The call for papers will be published in the end of March 2022.</w:t>
      </w:r>
      <w:r w:rsidR="006B247F">
        <w:rPr>
          <w:lang w:val="en-GB"/>
        </w:rPr>
        <w:t xml:space="preserve"> </w:t>
      </w:r>
      <w:r w:rsidR="00E24E64">
        <w:rPr>
          <w:lang w:val="en-GB"/>
        </w:rPr>
        <w:t>On September 9, 2022, o</w:t>
      </w:r>
      <w:r w:rsidR="00E24E64" w:rsidRPr="006C3E49">
        <w:rPr>
          <w:lang w:val="en-GB"/>
        </w:rPr>
        <w:t xml:space="preserve">ne of our section’s representatives for YECREA, David Ongenaert, </w:t>
      </w:r>
      <w:r w:rsidR="00E24E64">
        <w:rPr>
          <w:lang w:val="en-GB"/>
        </w:rPr>
        <w:t xml:space="preserve">will be a </w:t>
      </w:r>
      <w:r w:rsidR="00E24E64" w:rsidRPr="006C3E49">
        <w:rPr>
          <w:lang w:val="en-GB"/>
        </w:rPr>
        <w:t>co-organize</w:t>
      </w:r>
      <w:r w:rsidR="00E24E64">
        <w:rPr>
          <w:lang w:val="en-GB"/>
        </w:rPr>
        <w:t>r</w:t>
      </w:r>
      <w:r w:rsidR="00E24E64" w:rsidRPr="006C3E49">
        <w:rPr>
          <w:lang w:val="en-GB"/>
        </w:rPr>
        <w:t xml:space="preserve"> </w:t>
      </w:r>
      <w:r w:rsidR="00E24E64">
        <w:rPr>
          <w:lang w:val="en-GB"/>
        </w:rPr>
        <w:t xml:space="preserve">of a </w:t>
      </w:r>
      <w:r w:rsidR="00E24E64" w:rsidRPr="006B247F">
        <w:rPr>
          <w:rFonts w:ascii="Calibri" w:hAnsi="Calibri" w:cs="Calibri"/>
          <w:color w:val="000000"/>
          <w:lang w:val="en-GB"/>
        </w:rPr>
        <w:t xml:space="preserve">half-day workshop for PhD students about how to conduct intercultural research during a pandemic, </w:t>
      </w:r>
      <w:r w:rsidR="00CE579D" w:rsidRPr="006B247F">
        <w:rPr>
          <w:rFonts w:ascii="Calibri" w:hAnsi="Calibri" w:cs="Calibri"/>
          <w:color w:val="000000"/>
          <w:lang w:val="en-GB"/>
        </w:rPr>
        <w:t>considering</w:t>
      </w:r>
      <w:r w:rsidR="00E24E64" w:rsidRPr="006B247F">
        <w:rPr>
          <w:rFonts w:ascii="Calibri" w:hAnsi="Calibri" w:cs="Calibri"/>
          <w:color w:val="000000"/>
          <w:lang w:val="en-GB"/>
        </w:rPr>
        <w:t xml:space="preserve"> </w:t>
      </w:r>
      <w:r w:rsidR="00CE579D">
        <w:rPr>
          <w:rFonts w:ascii="Calibri" w:hAnsi="Calibri" w:cs="Calibri"/>
          <w:color w:val="000000"/>
          <w:lang w:val="en-GB"/>
        </w:rPr>
        <w:t xml:space="preserve">also </w:t>
      </w:r>
      <w:r w:rsidR="00E24E64" w:rsidRPr="006B247F">
        <w:rPr>
          <w:rFonts w:ascii="Calibri" w:hAnsi="Calibri" w:cs="Calibri"/>
          <w:color w:val="000000"/>
          <w:lang w:val="en-GB"/>
        </w:rPr>
        <w:t>essential methodological and ethical aspects (e.g., transparency, reflexivity, positionality)</w:t>
      </w:r>
      <w:r w:rsidR="00E24E64">
        <w:rPr>
          <w:rFonts w:ascii="Calibri" w:hAnsi="Calibri" w:cs="Calibri"/>
          <w:color w:val="000000"/>
          <w:lang w:val="en-GB"/>
        </w:rPr>
        <w:t xml:space="preserve">. The workshop will be embedded in the annual </w:t>
      </w:r>
      <w:r w:rsidR="0055039D" w:rsidRPr="006B247F">
        <w:rPr>
          <w:rFonts w:ascii="Calibri" w:hAnsi="Calibri" w:cs="Calibri"/>
          <w:color w:val="000000"/>
          <w:lang w:val="en-GB"/>
        </w:rPr>
        <w:t>2022 Etmaal conference in Brussels (Belgium).</w:t>
      </w:r>
      <w:r>
        <w:rPr>
          <w:rFonts w:ascii="Calibri" w:hAnsi="Calibri" w:cs="Calibri"/>
          <w:color w:val="000000"/>
          <w:lang w:val="en-GB"/>
        </w:rPr>
        <w:t xml:space="preserve"> Finally, </w:t>
      </w:r>
      <w:r>
        <w:rPr>
          <w:lang w:val="en-GB"/>
        </w:rPr>
        <w:t>t</w:t>
      </w:r>
      <w:r w:rsidRPr="006C3E49">
        <w:rPr>
          <w:lang w:val="en-GB"/>
        </w:rPr>
        <w:t>o stimulate more bottom</w:t>
      </w:r>
      <w:r>
        <w:rPr>
          <w:lang w:val="en-GB"/>
        </w:rPr>
        <w:t>-</w:t>
      </w:r>
      <w:r w:rsidRPr="006C3E49">
        <w:rPr>
          <w:lang w:val="en-GB"/>
        </w:rPr>
        <w:t xml:space="preserve">up communication, engagement and interactivity, the management team has switched from a Facebook page to a Facebook group in which all members can post about relevant events, publications, job opportunities, </w:t>
      </w:r>
      <w:r>
        <w:rPr>
          <w:lang w:val="en-GB"/>
        </w:rPr>
        <w:t>etc. (link, see above)</w:t>
      </w:r>
      <w:r w:rsidRPr="006C3E49">
        <w:rPr>
          <w:lang w:val="en-GB"/>
        </w:rPr>
        <w:t>. Here, our section’s representatives for YECREA also provide young IIC scholars</w:t>
      </w:r>
      <w:r>
        <w:rPr>
          <w:lang w:val="en-GB"/>
        </w:rPr>
        <w:t xml:space="preserve"> </w:t>
      </w:r>
      <w:r w:rsidRPr="006C3E49">
        <w:rPr>
          <w:lang w:val="en-GB"/>
        </w:rPr>
        <w:t xml:space="preserve">with information about activities, events, </w:t>
      </w:r>
      <w:r>
        <w:rPr>
          <w:lang w:val="en-GB"/>
        </w:rPr>
        <w:t>publications,</w:t>
      </w:r>
      <w:r w:rsidRPr="006C3E49">
        <w:rPr>
          <w:lang w:val="en-GB"/>
        </w:rPr>
        <w:t xml:space="preserve"> and opportunities within and beyond</w:t>
      </w:r>
      <w:r>
        <w:rPr>
          <w:lang w:val="en-GB"/>
        </w:rPr>
        <w:t xml:space="preserve"> </w:t>
      </w:r>
      <w:r w:rsidRPr="006C3E49">
        <w:rPr>
          <w:lang w:val="en-GB"/>
        </w:rPr>
        <w:t>the section (e.g., job vacancies, calls for papers).</w:t>
      </w:r>
    </w:p>
    <w:p w14:paraId="485A650B" w14:textId="77777777" w:rsidR="0055039D" w:rsidRPr="006C3E49" w:rsidRDefault="0055039D" w:rsidP="0055039D">
      <w:pPr>
        <w:rPr>
          <w:lang w:val="en-GB"/>
        </w:rPr>
      </w:pPr>
    </w:p>
    <w:p w14:paraId="50AF6E8B" w14:textId="75309D37" w:rsidR="0035475B" w:rsidRPr="006C3E49" w:rsidRDefault="0035475B" w:rsidP="0035475B">
      <w:pPr>
        <w:rPr>
          <w:lang w:val="en-GB"/>
        </w:rPr>
      </w:pPr>
    </w:p>
    <w:p w14:paraId="650C3533" w14:textId="1D7F90BF" w:rsidR="0035475B" w:rsidRPr="006C3E49" w:rsidRDefault="0035475B" w:rsidP="0035475B">
      <w:pPr>
        <w:rPr>
          <w:lang w:val="en-GB"/>
        </w:rPr>
      </w:pPr>
    </w:p>
    <w:p w14:paraId="41E0BCB7" w14:textId="77777777" w:rsidR="0035475B" w:rsidRPr="006C3E49" w:rsidRDefault="0035475B" w:rsidP="0035475B">
      <w:pPr>
        <w:rPr>
          <w:lang w:val="en-GB"/>
        </w:rPr>
      </w:pPr>
    </w:p>
    <w:sectPr w:rsidR="0035475B" w:rsidRPr="006C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D2"/>
    <w:multiLevelType w:val="hybridMultilevel"/>
    <w:tmpl w:val="5ACA7D92"/>
    <w:lvl w:ilvl="0" w:tplc="F01C1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EE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D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7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01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9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E5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7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12948"/>
    <w:rsid w:val="00073DDC"/>
    <w:rsid w:val="00077D13"/>
    <w:rsid w:val="002469D0"/>
    <w:rsid w:val="00286CED"/>
    <w:rsid w:val="002D5BC9"/>
    <w:rsid w:val="0035475B"/>
    <w:rsid w:val="003602C0"/>
    <w:rsid w:val="0055039D"/>
    <w:rsid w:val="005864EC"/>
    <w:rsid w:val="005A2247"/>
    <w:rsid w:val="00620301"/>
    <w:rsid w:val="006B247F"/>
    <w:rsid w:val="006B2DA8"/>
    <w:rsid w:val="006C3E49"/>
    <w:rsid w:val="00747B4D"/>
    <w:rsid w:val="0078348A"/>
    <w:rsid w:val="007974D8"/>
    <w:rsid w:val="00805958"/>
    <w:rsid w:val="00966B91"/>
    <w:rsid w:val="00A44577"/>
    <w:rsid w:val="00A56104"/>
    <w:rsid w:val="00AD0662"/>
    <w:rsid w:val="00B138F7"/>
    <w:rsid w:val="00BF37EF"/>
    <w:rsid w:val="00C059B9"/>
    <w:rsid w:val="00CE579D"/>
    <w:rsid w:val="00DF1873"/>
    <w:rsid w:val="00E24E64"/>
    <w:rsid w:val="00E655A2"/>
    <w:rsid w:val="00EB6429"/>
    <w:rsid w:val="00EF05EA"/>
    <w:rsid w:val="00F16432"/>
    <w:rsid w:val="00F72CBF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974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4D8"/>
    <w:rPr>
      <w:color w:val="605E5C"/>
      <w:shd w:val="clear" w:color="auto" w:fill="E1DFDD"/>
    </w:rPr>
  </w:style>
  <w:style w:type="character" w:customStyle="1" w:styleId="css-901oao">
    <w:name w:val="css-901oao"/>
    <w:basedOn w:val="Standardnpsmoodstavce"/>
    <w:rsid w:val="005864EC"/>
  </w:style>
  <w:style w:type="paragraph" w:customStyle="1" w:styleId="Default">
    <w:name w:val="Default"/>
    <w:rsid w:val="00C05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Sledovanodkaz">
    <w:name w:val="FollowedHyperlink"/>
    <w:basedOn w:val="Standardnpsmoodstavce"/>
    <w:uiPriority w:val="99"/>
    <w:semiHidden/>
    <w:unhideWhenUsed/>
    <w:rsid w:val="005A2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6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14616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326505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08097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CREA_IIC?s=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fernandez1@uvi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odine.c.m.sommier@jyu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woehlert@googlemail.com" TargetMode="External"/><Relationship Id="rId10" Type="http://schemas.openxmlformats.org/officeDocument/2006/relationships/hyperlink" Target="https://nefca.eu/etmaal-2021/etmaal-2021-young-scholars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8650893200727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3780</Characters>
  <Application>Microsoft Office Word</Application>
  <DocSecurity>0</DocSecurity>
  <Lines>52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24</cp:revision>
  <dcterms:created xsi:type="dcterms:W3CDTF">2022-01-06T08:04:00Z</dcterms:created>
  <dcterms:modified xsi:type="dcterms:W3CDTF">2022-11-05T15:57:00Z</dcterms:modified>
</cp:coreProperties>
</file>